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pPr>
        <w:rPr>
          <w:vanish/>
        </w:rPr>
      </w:pPr>
      <w:r>
        <w:rPr>
          <w:vanish/>
        </w:rPr>
      </w:r>
      <w:r>
        <w:rPr>
          <w:vanish/>
        </w:rPr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08"/>
        <w:gridCol w:w="47"/>
        <w:gridCol w:w="23"/>
        <w:gridCol w:w="826"/>
        <w:gridCol w:w="389"/>
        <w:gridCol w:w="417"/>
        <w:gridCol w:w="141"/>
        <w:gridCol w:w="1744"/>
        <w:gridCol w:w="1912"/>
        <w:gridCol w:w="214"/>
        <w:gridCol w:w="1085"/>
        <w:gridCol w:w="1394"/>
        <w:gridCol w:w="167"/>
        <w:gridCol w:w="78"/>
        <w:gridCol w:w="106"/>
        <w:gridCol w:w="825"/>
        <w:gridCol w:w="95"/>
        <w:gridCol w:w="166"/>
        <w:gridCol w:w="234"/>
        <w:gridCol w:w="95"/>
      </w:tblGrid>
      <w:tr>
        <w:tblPrEx/>
        <w:trPr>
          <w:gridAfter w:val="3"/>
        </w:trPr>
        <w:tc>
          <w:tcPr>
            <w:gridSpan w:val="7"/>
            <w:shd w:val="clear" w:color="auto" w:fill="auto"/>
            <w:tcW w:w="195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85825" cy="1247775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gridSpan w:val="10"/>
            <w:shd w:val="clear" w:color="auto" w:fill="auto"/>
            <w:tcW w:w="762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Автономная некоммерческая образовательная организация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высшего образования Центросоюза Российской Федерации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«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Сибирский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университет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потребительской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кооперации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»</w:t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Before w:val="1"/>
          <w:trHeight w:val="75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4"/>
            <w:tcW w:w="165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18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26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gridBefore w:val="1"/>
          <w:trHeight w:val="9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18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26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gridBefore w:val="1"/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18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7"/>
            <w:tcW w:w="386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69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87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УТВЕРЖДАЮ</w:t>
                  </w:r>
                  <w:r/>
                </w:p>
              </w:tc>
            </w:tr>
          </w:tbl>
          <w:p>
            <w:r/>
            <w:r/>
          </w:p>
        </w:tc>
        <w:tc>
          <w:tcPr>
            <w:gridSpan w:val="2"/>
            <w:tcW w:w="26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gridBefore w:val="1"/>
          <w:trHeight w:val="56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18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26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gridBefore w:val="1"/>
          <w:trHeight w:val="37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18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0"/>
            <w:tcW w:w="436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64"/>
            </w:tblGrid>
            <w:tr>
              <w:tblPrEx/>
              <w:trPr>
                <w:trHeight w:val="293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6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менеджмента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О. И.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Лихтанская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gridBefore w:val="1"/>
          <w:trHeight w:val="4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188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6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gridBefore w:val="1"/>
          <w:trHeight w:val="37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188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47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64"/>
            </w:tblGrid>
            <w:tr>
              <w:tblPrEx/>
              <w:trPr>
                <w:trHeight w:val="373"/>
              </w:trPr>
              <w:tc>
                <w:tcPr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" w:type="dxa"/>
                  <w:textDirection w:val="lrTb"/>
                  <w:noWrap w:val="false"/>
                </w:tcPr>
                <w:p>
                  <w:r>
                    <w:rPr>
                      <w:lang w:val="ru-RU" w:eastAsia="ru-RU"/>
                    </w:rP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803081" cy="469127"/>
                            <wp:effectExtent l="0" t="0" r="0" b="7620"/>
                            <wp:docPr id="2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1"/>
                                    <a:srcRect l="50079" t="20468" r="36397" b="7090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03383" cy="46930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63.23pt;height:36.94pt;mso-wrap-distance-left:0.00pt;mso-wrap-distance-top:0.00pt;mso-wrap-distance-right:0.00pt;mso-wrap-distance-bottom:0.00pt;" stroked="f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26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gridBefore w:val="1"/>
          <w:trHeight w:val="286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18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26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gridBefore w:val="1"/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9"/>
            <w:tcW w:w="715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2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РАБОЧАЯ ПРОГРАММА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26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gridBefore w:val="1"/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18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26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gridBefore w:val="1"/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5"/>
            <w:tcW w:w="955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9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Информационные технологии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в реинжиниринге бизнес-процессов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gridBefore w:val="1"/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188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6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gridBefore w:val="1"/>
          <w:trHeight w:val="500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6"/>
            <w:tcW w:w="958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2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Направление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подготовки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gridBefore w:val="1"/>
          <w:trHeight w:val="306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18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26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gridBefore w:val="1"/>
          <w:trHeight w:val="500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6"/>
            <w:tcW w:w="958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2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Прикладная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информатика</w:t>
                  </w:r>
                  <w:r/>
                </w:p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gridBefore w:val="1"/>
          <w:trHeight w:val="39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18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26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gridBefore w:val="1"/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5"/>
            <w:tcW w:w="955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9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«Прикладная информатика в информационной сфере»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gridBefore w:val="1"/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188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6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gridBefore w:val="1"/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5"/>
            <w:tcW w:w="955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9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Квалификация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>
                    <w:rPr>
                      <w:color w:val="000000"/>
                      <w:sz w:val="32"/>
                    </w:rPr>
                    <w:t xml:space="preserve">Бакалавр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gridBefore w:val="1"/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18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26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gridBefore w:val="1"/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5"/>
            <w:tcW w:w="955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9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3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з.е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</w:p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Год начала подготовки: 2026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gridBefore w:val="1"/>
          <w:trHeight w:val="402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188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6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gridBefore w:val="1"/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9"/>
            <w:tcW w:w="715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2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Новосибирск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26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gridBefore w:val="1"/>
          <w:trHeight w:val="180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18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26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gridBefore w:val="1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18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3"/>
            <w:tcW w:w="3211" w:type="dxa"/>
            <w:textDirection w:val="lrTb"/>
            <w:noWrap w:val="false"/>
          </w:tcPr>
          <w:p>
            <w:r/>
            <w:bookmarkStart w:id="0" w:name="_GoBack"/>
            <w:r/>
            <w:bookmarkEnd w:id="0"/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26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pPr>
        <w:pStyle w:val="828"/>
      </w:pPr>
      <w:r/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>
        <w:tblPrEx/>
        <w:trPr>
          <w:trHeight w:val="179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Информационные технологии в реинжиниринге бизнес-процессов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922, профессиональног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о(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ых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 стандарта(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): 06.001 ПРОГРАММИСТ, зарегистрировано в Министерстве юстиции РФ 2022.08.22 №69720;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06.015 СПЕЦИАЛИСТ ПО ИНФОРМАЦИОННЫМ СИСТЕМАМ,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зарегистрировано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Министерстве юстиции РФ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16.08.2023 №74817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; 06.016 РУКОВОДИТЕЛЬ ПРОЕКТОВ В ОБЛАСТИ ИНФОРМАЦИОННЫХ ТЕХНОЛОГИЙ,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зарегистрировано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Министерстве юстиции РФ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25.05.2023 №73455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13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АВТОР</w:t>
                  </w:r>
                  <w:r/>
                </w:p>
              </w:tc>
            </w:tr>
          </w:tbl>
          <w:p>
            <w:r/>
            <w:r/>
          </w:p>
        </w:tc>
        <w:tc>
          <w:tcPr>
            <w:gridSpan w:val="4"/>
            <w:tcW w:w="807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807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О. И.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Лихтанская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канд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.э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кон.наук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зав. кафедрой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менеджмента;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21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12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125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РЕЦЕНЗЕНТЫ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Стенкина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М.В., канд.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экон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наук, доцент кафедры менеджмента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Гресь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А.С., директор ООО "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Свара-Групп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"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РЕКОМЕНДОВАНО К ИСПОЛЬЗОВАНИЮ В УЧЕБНОМ ПРОЦЕССЕ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на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заседании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кафедры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менеджмента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г.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№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9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47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br w:type="page" w:clear="all"/>
      </w:r>
      <w:r>
        <w:rPr>
          <w:lang w:val="ru-RU"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1. ЦЕЛЬ ОСВОЕНИЯ ДИСЦИПЛИНЫ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Цель освоения дисциплины Информационные технологии в реинжиниринге бизнес-процессов - формирование системы знаний у обучающихся, об информационных технологиях в реинжиниринге бизнес-процессов организации.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способствует подготовке выпускника к решению следующих типов задач профессиональной деятельности: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организационно-управленческий: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сформировать знания и умения о содержании, области применения и особенностях технологии реинжиниринга бизнес - процессов в деятельности организаций;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обучить технологиям управления бизнес-процессами с использованием современных информационных технологий;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ОБУЧЕНИЯ ПО ДИСЦИПЛИНЕ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, СООТНЕСЕННЫЕ С РЕЗУЛЬТАТАМИ ОСВОЕНИЯ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5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2"/>
              <w:gridCol w:w="2633"/>
              <w:gridCol w:w="4425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Результаты освоения ООП: код и формулировка компетенции (в соответствии с учебным планом) или ее части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Код и формулировка индикатора достижения компетенций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Планируемые результаты обучения по дисциплине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restart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ПК-7 Спосо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бность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планировать и организовы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вать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исполнение проекта в соответствии с полученным заданием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ПК-7.1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одготавливает текст плана управления проектом (управления качеством, персоналом, рисками, стоимостью, содержанием, временем, субподрядчиками, закупками, изменениями, коммуникациями)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технологию подготовки текстов плана управления проектом (управления качеством, персоналом, рисками, стоимостью, содержанием, временем, субподрядчиками, закупками, изменениями, коммуникациями).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подготавливать текст плана управления проектом (управления качеством, персоналом, рисками, стоимостью, содержанием, временем, субподрядчиками, закупками, изменениями, коммуникациями).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ПК-7.2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Н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азначает членов команды проекта на выполнение работ по проекту в соответствии с полученными планами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способы организации членов команды проекта на выполнение работ по проекту в соответствии с полученными планами.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назначать членов команды проекта на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выполнение работ по проекту в соответствии с полученными планами.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restart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УК-2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УК-2.1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Законодательство РФ, нормативно-правовые акты и методические документы в области профессиональной деятельности.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интерпретировать и применять законодательные нормы в области профессиональной деятельности.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УК-2.2 При разработке проекта определяет цел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ь(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и), перечень задач и связи между ними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процесс целеполагания 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-ставить цель, формулировать задачи, решение которых способствует достижению цели.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УК-2.3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основные принципы, технологии разработки и реализации проекта.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определять оптимальные способы (методы) для реализации проекта, ожидаемые результаты..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59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МЕСТО ДИСЦИПЛИНЫ В СТРУКТУРЕ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части, формируемой участниками образовательных отношений и является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дисциплиной по выбору обучающимся.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 умениях, полученных при изучении дисциплин: Правоведение, Экономика предприятия, Бухгалтерский учет, Методы оптимизации.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необходимо как предшествующее при изучении следующих дисциплин: Управление информационными проектами.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 xml:space="preserve">ПО ФОРМАМ И СРОКАМ ОБУЧЕНИЯ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- 8 </w:t>
                  </w:r>
                  <w:r>
                    <w:rPr>
                      <w:b/>
                      <w:color w:val="000000"/>
                      <w:sz w:val="28"/>
                    </w:rPr>
                    <w:t xml:space="preserve">семестр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46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22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22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108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3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- 5 </w:t>
                  </w:r>
                  <w:r>
                    <w:rPr>
                      <w:b/>
                      <w:color w:val="000000"/>
                      <w:sz w:val="28"/>
                    </w:rPr>
                    <w:t xml:space="preserve">курс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3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16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88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контрольная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108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78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5. СОДЕРЖАНИЕ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8"/>
              <w:gridCol w:w="2630"/>
              <w:gridCol w:w="936"/>
              <w:gridCol w:w="731"/>
              <w:gridCol w:w="1396"/>
              <w:gridCol w:w="978"/>
              <w:gridCol w:w="934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Информационные технологии и системы, использующиеся в реинжиниринге бизнес-процессов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Компьютерные сети, используемые в реинжиниринге бизнес-процессов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Программное обеспечение реинжиниринга бизнес-процессов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Основные понятия алгоритмизации реинжиниринга бизнес-процессов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Информационные технологии управления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бизнес-проектами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Программные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средства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современного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офиса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Основы информационного моделирования бизнес-процессов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Анализ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статистических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данных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Основы систем оперативной аналитической обработки информации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курсовой работы (проекта)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108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62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29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50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8"/>
              <w:gridCol w:w="2630"/>
              <w:gridCol w:w="936"/>
              <w:gridCol w:w="731"/>
              <w:gridCol w:w="1396"/>
              <w:gridCol w:w="978"/>
              <w:gridCol w:w="934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Информационные технологии и системы, использующиеся в реинжиниринге бизнес-процессов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Компьютерные сети, используемые в реинжиниринге бизнес-процессов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Программное обеспечение реинжиниринга бизнес-процессов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Основные понятия алгоритмизации реинжиниринга бизнес-процессов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Информационные технологии управления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бизнес-проектами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Программные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средства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современного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офиса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Основы информационного моделирования бизнес-процессов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Анализ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статистических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данных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Основы систем оперативной аналитической обработки информации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курсовой работы (проекта) / подготовка контрольной работы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108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92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64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ОБУЧАЮЩИХСЯ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7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Темы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Информационные технологии и системы, использующиеся в реинжиниринге бизнес-процессов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1,3,</w:t>
                  </w:r>
                  <w:r>
                    <w:rPr>
                      <w:color w:val="000000"/>
                      <w:sz w:val="24"/>
                    </w:rPr>
                    <w:t xml:space="preserve">2,4,5,6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Компьютерные сети, используемые в реинжиниринге бизнес-процессов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2,4,5,6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Программное обеспечение реинжиниринга бизнес-процессов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2,4,5,6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Основные понятия алгоритмизации реинжиниринга бизнес-процессов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2,4,5,6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Информационные технологии управления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бизнес-проектами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1,3,</w:t>
                  </w:r>
                  <w:r>
                    <w:rPr>
                      <w:color w:val="000000"/>
                      <w:sz w:val="24"/>
                    </w:rPr>
                    <w:t xml:space="preserve">2,4,5,6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Программные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средства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современного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офиса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2,4,5,6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Основы информационного моделирования бизнес-процессов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2,4,5,6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Анализ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статистических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данных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1,3,</w:t>
                  </w:r>
                  <w:r>
                    <w:rPr>
                      <w:color w:val="000000"/>
                      <w:sz w:val="24"/>
                    </w:rPr>
                    <w:t xml:space="preserve">2,4,5,6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Основы систем оперативной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аналитической обработки информации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2,4,5,6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7. ОЦЕНОЧНЫЕ МАТЕРИАЛЫ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06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сре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дств дл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 текущего контроля и промежуточной аттестации.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8. 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3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Основная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литература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1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Вдовенко, Л. А. Информационная система предприятия: Учебное пособие/Вдовенко Л. А., 2-е изд.,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пераб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и доп. - М.: Вузовский учебник, НИЦ ИНФРА-М, 2018. - 304 с. -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978-5-9558-0329-6. -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- </w:t>
                  </w:r>
                  <w:r>
                    <w:rPr>
                      <w:color w:val="000000"/>
                      <w:sz w:val="28"/>
                    </w:rPr>
                    <w:t xml:space="preserve"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https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catalog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/913328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2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Герасимов, Б. Н. Реинжиниринг процессов организации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монография / Б.Н. Герасимов. — Москва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Вузовский учебник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ИНФРА-М, 2020. — 256 с. — (Научная книга). -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978-5-9558-0518-4. -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- </w:t>
                  </w:r>
                  <w:r>
                    <w:rPr>
                      <w:color w:val="000000"/>
                      <w:sz w:val="28"/>
                    </w:rPr>
                    <w:t xml:space="preserve"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https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catalog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/1044750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3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Тихомирова, О. Г. Управление проектом: комплексный подход и системный анализ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монография / О.Г. Тихомирова. — Москва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ИНФРА-М, 2022. — 300 с. — (Научная мысль). — </w:t>
                  </w:r>
                  <w:r>
                    <w:rPr>
                      <w:color w:val="000000"/>
                      <w:sz w:val="28"/>
                    </w:rPr>
                    <w:t xml:space="preserve">DOI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10.12737/673. -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978-5-16-006383-6. -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- </w:t>
                  </w:r>
                  <w:r>
                    <w:rPr>
                      <w:color w:val="000000"/>
                      <w:sz w:val="28"/>
                    </w:rPr>
                    <w:t xml:space="preserve"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https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catalog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/1709593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3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Дополнительная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литература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Зараменских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Е. П.  Управление жизненным циклом информационных систем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и практикум для вузов / Е. П.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Зараменских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— 2-е изд. — Москва : Издательство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Юрайт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2021. — 497 с. — (Высшее образование). —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978-5-534-14023-1. —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Юрайт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[сайт]. — </w:t>
                  </w:r>
                  <w:r>
                    <w:rPr>
                      <w:color w:val="000000"/>
                      <w:sz w:val="28"/>
                    </w:rPr>
                    <w:t xml:space="preserve"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https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urait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bcode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/467479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5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Сбитнева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Г. И.  Отраслевые информационные ресурсы. Практикум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учебное пособие для вузов / Г. И.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Сбитнева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— 2-е изд. — Москва : Издательство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Юрайт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2021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;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Кемерово :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КемГИК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— 154 с. — (Высшее образование). —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978-5-534-14441-3 (Издательство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Юрайт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). —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978-5-8154-0538-7 (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КемГИК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). —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Юрайт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[сайт]. — </w:t>
                  </w:r>
                  <w:r>
                    <w:rPr>
                      <w:color w:val="000000"/>
                      <w:sz w:val="28"/>
                    </w:rPr>
                    <w:t xml:space="preserve"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https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urait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bcode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/477590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Туккель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И. Л. Управление инновационными проектами : учебник / И. Л.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Туккель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А. В. Сурина, Н. Б.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Культин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; под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р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ед. И. Л.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Туккеля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- 2-е изд., доп. - Санкт-Петербург : БХВ-Петербург, 2020. - 416 с. - (Учебная литература для вузов). -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978-5-9775-3852-7. -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- </w:t>
                  </w:r>
                  <w:r>
                    <w:rPr>
                      <w:color w:val="000000"/>
                      <w:sz w:val="28"/>
                    </w:rPr>
                    <w:t xml:space="preserve"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https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catalog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/1818470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9.  СОВРЕМЕННЫЕ ПРОФЕССИОНАЛЬНЫЕ БАЗЫ ДАННЫХ И ИНФОРМАЦИОННЫЕ СПРАВОЧНЫЕ СИСТЕМЫ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>
                    <w:rPr>
                      <w:color w:val="000000"/>
                      <w:sz w:val="28"/>
                    </w:rPr>
                    <w:t xml:space="preserve">ELMA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:управление проектами: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elma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bpm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Инжиниринг: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grandars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student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marketing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inzhiniring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html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Информационный сайт крупнейшего российского разработчика инженерного программного обеспечения и интегратора в сфере автоматизации проектной и производственной деятельности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ascon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Методы реинжиниринга бизнес-процессов: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quality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eup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DOCUM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3/</w:t>
                  </w:r>
                  <w:r>
                    <w:rPr>
                      <w:color w:val="000000"/>
                      <w:sz w:val="28"/>
                    </w:rPr>
                    <w:t xml:space="preserve">pbvrbk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html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Моделирование систем и процессов: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studfiles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preview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/6140609/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elibrary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urait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Основные принципы и приемы реинжиниринга бизнес-процессов: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cfin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management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strategy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change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foundations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shtml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- Открытый проект по темам: управление качеством, управленческий консалтинг, психология торговли, интернет-маркетинг. </w:t>
                  </w:r>
                  <w:r>
                    <w:rPr>
                      <w:color w:val="000000"/>
                      <w:sz w:val="28"/>
                    </w:rPr>
                    <w:t xml:space="preserve">Статьи</w:t>
                  </w:r>
                  <w:r>
                    <w:rPr>
                      <w:color w:val="000000"/>
                      <w:sz w:val="28"/>
                    </w:rPr>
                    <w:t xml:space="preserve">, </w:t>
                  </w:r>
                  <w:r>
                    <w:rPr>
                      <w:color w:val="000000"/>
                      <w:sz w:val="28"/>
                    </w:rPr>
                    <w:t xml:space="preserve">обзоры</w:t>
                  </w:r>
                  <w:r>
                    <w:rPr>
                      <w:color w:val="000000"/>
                      <w:sz w:val="28"/>
                    </w:rPr>
                    <w:t xml:space="preserve">, </w:t>
                  </w:r>
                  <w:r>
                    <w:rPr>
                      <w:color w:val="000000"/>
                      <w:sz w:val="28"/>
                    </w:rPr>
                    <w:t xml:space="preserve">консультации</w:t>
                  </w:r>
                  <w:r>
                    <w:rPr>
                      <w:color w:val="000000"/>
                      <w:sz w:val="28"/>
                    </w:rPr>
                    <w:t xml:space="preserve">, </w:t>
                  </w:r>
                  <w:r>
                    <w:rPr>
                      <w:color w:val="000000"/>
                      <w:sz w:val="28"/>
                    </w:rPr>
                    <w:t xml:space="preserve">форум</w:t>
                  </w:r>
                  <w:r>
                    <w:rPr>
                      <w:color w:val="000000"/>
                      <w:sz w:val="28"/>
                    </w:rPr>
                    <w:t xml:space="preserve">.: www.klubok.net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Портал Центра Информационных Технологий: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citforum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Реинжиниринг: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ippnou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print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/002369/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Реинжиниринг бизнес-процессов: сущность и методология: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elitarium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reinzhiniring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biznes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process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kompanija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sotrudniki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rukovodstvo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izmenenija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Электронная-библиотечная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РАСПРОСТРАНЯЕМОГО ПРОГРАММНОГО ОБЕСПЕЧЕНИЯ, В ТОМ ЧИСЛЕ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8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1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лицензионного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73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распространяемого программного обеспечения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лицензионное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свободно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распространяемое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ACУ Edelweiss (</w:t>
                  </w:r>
                  <w:r>
                    <w:rPr>
                      <w:color w:val="000000"/>
                      <w:sz w:val="24"/>
                    </w:rPr>
                    <w:t xml:space="preserve">учебная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Антивирус</w:t>
                  </w:r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r>
                    <w:rPr>
                      <w:color w:val="000000"/>
                      <w:sz w:val="24"/>
                    </w:rPr>
                    <w:t xml:space="preserve">для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бизнеса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– </w:t>
                  </w:r>
                  <w:r>
                    <w:rPr>
                      <w:color w:val="000000"/>
                      <w:sz w:val="24"/>
                    </w:rPr>
                    <w:t xml:space="preserve">Стандартный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Adobe Acrobat Reader DC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Яндекс.Браузер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Excel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Гарант"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Архиватор</w:t>
                  </w:r>
                  <w:r>
                    <w:rPr>
                      <w:color w:val="000000"/>
                      <w:sz w:val="24"/>
                    </w:rPr>
                    <w:t xml:space="preserve"> 7z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Яндекс.Диск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Office 365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Консультант Плюс"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PowerPoint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Project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Visio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Word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7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11. МАТЕРИАЛЬНО-ТЕХНИЧЕСКОЕ ОБЕСПЕЧЕНИЕ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20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      </w:r>
                  <w:r>
                    <w:rPr>
                      <w:lang w:val="ru-RU"/>
                    </w:rPr>
                  </w:r>
                </w:p>
                <w:p>
                  <w:pPr>
                    <w:spacing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268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erReference w:type="default" r:id="rId8"/>
      <w:footerReference w:type="first" r:id="rId9"/>
      <w:footnotePr/>
      <w:endnotePr/>
      <w:type w:val="nextPage"/>
      <w:pgSz w:w="12179" w:h="16837" w:orient="portrait"/>
      <w:pgMar w:top="1133" w:right="850" w:bottom="992" w:left="1360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823"/>
    <w:next w:val="8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82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823"/>
    <w:next w:val="8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82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823"/>
    <w:next w:val="8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82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823"/>
    <w:next w:val="8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8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823"/>
    <w:next w:val="8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8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823"/>
    <w:next w:val="8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8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23"/>
    <w:next w:val="8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23"/>
    <w:next w:val="8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23"/>
    <w:next w:val="8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82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823"/>
    <w:next w:val="8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824"/>
    <w:link w:val="34"/>
    <w:uiPriority w:val="10"/>
    <w:rPr>
      <w:sz w:val="48"/>
      <w:szCs w:val="48"/>
    </w:rPr>
  </w:style>
  <w:style w:type="paragraph" w:styleId="36">
    <w:name w:val="Subtitle"/>
    <w:basedOn w:val="823"/>
    <w:next w:val="8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824"/>
    <w:link w:val="36"/>
    <w:uiPriority w:val="11"/>
    <w:rPr>
      <w:sz w:val="24"/>
      <w:szCs w:val="24"/>
    </w:rPr>
  </w:style>
  <w:style w:type="paragraph" w:styleId="38">
    <w:name w:val="Quote"/>
    <w:basedOn w:val="823"/>
    <w:next w:val="8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23"/>
    <w:next w:val="8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8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824"/>
    <w:link w:val="42"/>
    <w:uiPriority w:val="99"/>
  </w:style>
  <w:style w:type="paragraph" w:styleId="44">
    <w:name w:val="Footer"/>
    <w:basedOn w:val="82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824"/>
    <w:link w:val="44"/>
    <w:uiPriority w:val="99"/>
  </w:style>
  <w:style w:type="paragraph" w:styleId="46">
    <w:name w:val="Caption"/>
    <w:basedOn w:val="823"/>
    <w:next w:val="82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824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8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824"/>
    <w:uiPriority w:val="99"/>
    <w:unhideWhenUsed/>
    <w:rPr>
      <w:vertAlign w:val="superscript"/>
    </w:rPr>
  </w:style>
  <w:style w:type="paragraph" w:styleId="178">
    <w:name w:val="endnote text"/>
    <w:basedOn w:val="8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24"/>
    <w:uiPriority w:val="99"/>
    <w:semiHidden/>
    <w:unhideWhenUsed/>
    <w:rPr>
      <w:vertAlign w:val="superscript"/>
    </w:rPr>
  </w:style>
  <w:style w:type="paragraph" w:styleId="181">
    <w:name w:val="toc 1"/>
    <w:basedOn w:val="823"/>
    <w:next w:val="8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23"/>
    <w:next w:val="8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23"/>
    <w:next w:val="8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23"/>
    <w:next w:val="8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23"/>
    <w:next w:val="8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23"/>
    <w:next w:val="8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23"/>
    <w:next w:val="8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23"/>
    <w:next w:val="8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23"/>
    <w:next w:val="8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23"/>
    <w:next w:val="823"/>
    <w:uiPriority w:val="99"/>
    <w:unhideWhenUsed/>
    <w:pPr>
      <w:spacing w:after="0" w:afterAutospacing="0"/>
    </w:pPr>
  </w:style>
  <w:style w:type="paragraph" w:styleId="823" w:default="1">
    <w:name w:val="Normal"/>
    <w:qFormat/>
    <w:rPr>
      <w:lang w:val="en-US" w:eastAsia="en-US"/>
    </w:rPr>
  </w:style>
  <w:style w:type="character" w:styleId="824" w:default="1">
    <w:name w:val="Default Paragraph Font"/>
    <w:uiPriority w:val="1"/>
    <w:semiHidden/>
    <w:unhideWhenUsed/>
  </w:style>
  <w:style w:type="table" w:styleId="8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6" w:default="1">
    <w:name w:val="No List"/>
    <w:uiPriority w:val="99"/>
    <w:semiHidden/>
    <w:unhideWhenUsed/>
  </w:style>
  <w:style w:type="table" w:styleId="827">
    <w:name w:val="Table Grid"/>
    <w:basedOn w:val="825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28" w:customStyle="1">
    <w:name w:val="EmptyLayoutCell"/>
    <w:basedOn w:val="823"/>
    <w:rPr>
      <w:sz w:val="2"/>
    </w:rPr>
  </w:style>
  <w:style w:type="paragraph" w:styleId="829">
    <w:name w:val="Balloon Text"/>
    <w:basedOn w:val="823"/>
    <w:link w:val="830"/>
    <w:uiPriority w:val="99"/>
    <w:semiHidden/>
    <w:unhideWhenUsed/>
    <w:rPr>
      <w:rFonts w:ascii="Tahoma" w:hAnsi="Tahoma" w:cs="Tahoma"/>
      <w:sz w:val="16"/>
      <w:szCs w:val="16"/>
    </w:rPr>
  </w:style>
  <w:style w:type="character" w:styleId="830" w:customStyle="1">
    <w:name w:val="Текст выноски Знак"/>
    <w:basedOn w:val="824"/>
    <w:link w:val="829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Ирина Колдунова</cp:lastModifiedBy>
  <cp:revision>7</cp:revision>
  <dcterms:created xsi:type="dcterms:W3CDTF">2025-06-03T04:13:00Z</dcterms:created>
  <dcterms:modified xsi:type="dcterms:W3CDTF">2026-04-16T06:14:35Z</dcterms:modified>
</cp:coreProperties>
</file>